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8F" w:rsidRDefault="00B3178F" w:rsidP="00B3178F">
      <w:pPr>
        <w:jc w:val="center"/>
        <w:rPr>
          <w:b/>
          <w:lang w:val="kk-KZ"/>
        </w:rPr>
      </w:pPr>
      <w:r>
        <w:rPr>
          <w:b/>
          <w:lang w:val="kk-KZ"/>
        </w:rPr>
        <w:t xml:space="preserve">Лекция 14. </w:t>
      </w:r>
      <w:r>
        <w:rPr>
          <w:b/>
          <w:lang w:val="kk-KZ"/>
        </w:rPr>
        <w:t>Коррозия металлов и сплавов</w:t>
      </w:r>
      <w:bookmarkStart w:id="0" w:name="_GoBack"/>
      <w:bookmarkEnd w:id="0"/>
    </w:p>
    <w:p w:rsidR="00B3178F" w:rsidRDefault="00B3178F" w:rsidP="00B3178F">
      <w:pPr>
        <w:jc w:val="center"/>
        <w:rPr>
          <w:b/>
          <w:lang w:val="kk-KZ"/>
        </w:rPr>
      </w:pPr>
    </w:p>
    <w:p w:rsidR="00B3178F" w:rsidRDefault="00B3178F" w:rsidP="00B3178F">
      <w:pPr>
        <w:jc w:val="center"/>
        <w:rPr>
          <w:b/>
          <w:lang w:val="kk-KZ"/>
        </w:rPr>
      </w:pPr>
      <w:r>
        <w:rPr>
          <w:b/>
          <w:lang w:val="kk-KZ"/>
        </w:rPr>
        <w:t>Цель: дать знания студентам о термодинамике электрохимической коррозии</w:t>
      </w:r>
    </w:p>
    <w:p w:rsidR="00B3178F" w:rsidRDefault="00B3178F" w:rsidP="00B3178F">
      <w:pPr>
        <w:jc w:val="center"/>
        <w:rPr>
          <w:lang w:val="kk-KZ"/>
        </w:rPr>
      </w:pPr>
    </w:p>
    <w:p w:rsidR="00B3178F" w:rsidRDefault="00B3178F" w:rsidP="00B3178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Общая характеристика процессов коррозии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 xml:space="preserve">Коррозия представляет сосбой переход атомов из кристаллической решетки металла в соединение с какими-либо компонентами среды. При этом уменьшается общая масса (разрушение), ухудшаются многие свойства. 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>Причина коррозии – это взаимодействие металл с компонентами среды (химияческая или электрохимическая) попадание в металлоконструкции блуждающих токов и возникновение зон разрушения анодны- участков (электрокоррозия), влияние микроорганизмов (биокоррозия) механическая воздействие (эрозия).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>Причина коррозии – термодинамическая неустойчивость металла в окружающей среде. В природе эти металлы находятся в виде оксидов, сульфидов и других термодинамически устойчивых соединениях. Полученные в промышленных условиях металлы – термодинамически не устойчивы. Поэтому металлы в реальных условиях стремятся в устойчивое состояние:</w:t>
      </w:r>
    </w:p>
    <w:p w:rsidR="00B3178F" w:rsidRDefault="00B3178F" w:rsidP="00B3178F">
      <w:pPr>
        <w:ind w:left="360"/>
        <w:jc w:val="center"/>
        <w:rPr>
          <w:lang w:val="ru-MD"/>
        </w:rPr>
      </w:pPr>
      <w:r>
        <w:rPr>
          <w:lang w:val="ru-MD"/>
        </w:rPr>
        <w:t>2</w:t>
      </w:r>
      <w:r>
        <w:rPr>
          <w:lang w:val="en-US"/>
        </w:rPr>
        <w:t>Me</w:t>
      </w:r>
      <w:r>
        <w:rPr>
          <w:lang w:val="ru-MD"/>
        </w:rPr>
        <w:t>+</w:t>
      </w:r>
      <w:r>
        <w:rPr>
          <w:lang w:val="en-US"/>
        </w:rPr>
        <w:t>O</w:t>
      </w:r>
      <w:r>
        <w:rPr>
          <w:vertAlign w:val="subscript"/>
          <w:lang w:val="ru-MD"/>
        </w:rPr>
        <w:t>2</w:t>
      </w:r>
      <w:r>
        <w:rPr>
          <w:lang w:val="ru-MD"/>
        </w:rPr>
        <w:t>→2</w:t>
      </w:r>
      <w:proofErr w:type="spellStart"/>
      <w:r>
        <w:rPr>
          <w:lang w:val="en-US"/>
        </w:rPr>
        <w:t>MeO</w:t>
      </w:r>
      <w:proofErr w:type="spellEnd"/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>Все процессы окисления металлов – это термодинамические самопроизвольные процессы (кроме золота, платины и палладия), т.к ∆G&gt;0</w:t>
      </w:r>
      <w:r>
        <w:rPr>
          <w:lang w:val="tr-TR"/>
        </w:rPr>
        <w:t xml:space="preserve"> </w:t>
      </w:r>
      <w:r>
        <w:rPr>
          <w:lang w:val="kk-KZ"/>
        </w:rPr>
        <w:t xml:space="preserve">(стандартных условиях). Поэтому необходимо считать основной причиной коррозии – это переход металла в его устойчивое состояние. 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 xml:space="preserve">Различают несколько видов коррозионных разрушений. 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>Скорость коррозии выражают несколькими способами: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>а) Весовой – потеря массы за единицу времени с единицы поверхности.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>б) Глубинный – глубина проникновениях коррозии в толщину металл за определенный промежуток времени.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>в) Токовый – величиной плотности тока.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 xml:space="preserve">Коррозия металлов представляет собой частный случай неравновесных электродных процессов. 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 xml:space="preserve">Виды коррозии – химическая (газовая) и электрохимическая. </w:t>
      </w:r>
    </w:p>
    <w:p w:rsidR="00B3178F" w:rsidRDefault="00B3178F" w:rsidP="00B3178F">
      <w:pPr>
        <w:ind w:left="360"/>
        <w:jc w:val="both"/>
        <w:rPr>
          <w:lang w:val="kk-KZ"/>
        </w:rPr>
      </w:pPr>
      <w:r>
        <w:rPr>
          <w:lang w:val="kk-KZ"/>
        </w:rPr>
        <w:t xml:space="preserve">Химическая коррозия делится на 2 виды: </w:t>
      </w:r>
    </w:p>
    <w:p w:rsidR="00B3178F" w:rsidRDefault="00B3178F" w:rsidP="00B3178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газовая</w:t>
      </w:r>
    </w:p>
    <w:p w:rsidR="00B3178F" w:rsidRDefault="00B3178F" w:rsidP="00B3178F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 неэлектролитами.</w:t>
      </w:r>
    </w:p>
    <w:p w:rsidR="00B3178F" w:rsidRDefault="00B3178F" w:rsidP="00B3178F">
      <w:pPr>
        <w:ind w:left="360" w:firstLine="360"/>
        <w:jc w:val="center"/>
      </w:pPr>
      <w:r>
        <w:rPr>
          <w:lang w:val="kk-KZ"/>
        </w:rPr>
        <w:t>2Me+O</w:t>
      </w:r>
      <w:r>
        <w:rPr>
          <w:vertAlign w:val="subscript"/>
          <w:lang w:val="kk-KZ"/>
        </w:rPr>
        <w:t>2</w:t>
      </w:r>
      <w:r>
        <w:rPr>
          <w:lang w:val="kk-KZ"/>
        </w:rPr>
        <w:t>→2MeO</w:t>
      </w:r>
      <w:r>
        <w:rPr>
          <w:vertAlign w:val="subscript"/>
        </w:rPr>
        <w:t>2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>Газовая коррозия зависит от состава среды, от температуры. Для коррозионной стойкости чаще всего применяется специфическая классы, содержащие алюминий, хром, никель и кремний.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>Электрохимическая коррозия – это результат электрохимического взаимодействия компонентов с электролитами. При электрохимической коррозии на металла идут две сопряженные реакции:</w:t>
      </w:r>
    </w:p>
    <w:p w:rsidR="00B3178F" w:rsidRDefault="00B3178F" w:rsidP="00B3178F">
      <w:pPr>
        <w:jc w:val="both"/>
        <w:rPr>
          <w:vertAlign w:val="subscript"/>
          <w:lang w:val="kk-KZ"/>
        </w:rPr>
      </w:pPr>
      <w:r>
        <w:rPr>
          <w:lang w:val="kk-KZ"/>
        </w:rPr>
        <w:t xml:space="preserve">Анод: </w:t>
      </w:r>
      <w:r>
        <w:rPr>
          <w:position w:val="-12"/>
        </w:rPr>
        <w:object w:dxaOrig="1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1pt;height:18.8pt" o:ole="">
            <v:imagedata r:id="rId5" o:title=""/>
          </v:shape>
          <o:OLEObject Type="Embed" ProgID="Equation.DSMT4" ShapeID="_x0000_i1025" DrawAspect="Content" ObjectID="_1559506540" r:id="rId6"/>
        </w:objec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 xml:space="preserve">Катод: </w:t>
      </w:r>
      <w:r>
        <w:rPr>
          <w:position w:val="-6"/>
        </w:rPr>
        <w:object w:dxaOrig="1579" w:dyaOrig="279">
          <v:shape id="_x0000_i1026" type="#_x0000_t75" style="width:79pt;height:13.95pt" o:ole="">
            <v:imagedata r:id="rId7" o:title=""/>
          </v:shape>
          <o:OLEObject Type="Embed" ProgID="Equation.DSMT4" ShapeID="_x0000_i1026" DrawAspect="Content" ObjectID="_1559506541" r:id="rId8"/>
        </w:objec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 xml:space="preserve">Электроны от первой реакции участвуют в реакции с окислителем м восстанавливают его. 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>При электрохимической реакции ионы металла взаимодействует не с окислителем, а с другим компонентом среды, способным сольватировать:</w:t>
      </w:r>
    </w:p>
    <w:p w:rsidR="00B3178F" w:rsidRDefault="00B3178F" w:rsidP="00B3178F">
      <w:pPr>
        <w:ind w:firstLine="720"/>
        <w:jc w:val="both"/>
      </w:pPr>
      <w:r>
        <w:rPr>
          <w:position w:val="-12"/>
        </w:rPr>
        <w:object w:dxaOrig="3240" w:dyaOrig="380">
          <v:shape id="_x0000_i1027" type="#_x0000_t75" style="width:162.25pt;height:18.8pt" o:ole="">
            <v:imagedata r:id="rId9" o:title=""/>
          </v:shape>
          <o:OLEObject Type="Embed" ProgID="Equation.DSMT4" ShapeID="_x0000_i1027" DrawAspect="Content" ObjectID="_1559506542" r:id="rId10"/>
        </w:objec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>или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position w:val="-12"/>
        </w:rPr>
        <w:object w:dxaOrig="2940" w:dyaOrig="380">
          <v:shape id="_x0000_i1028" type="#_x0000_t75" style="width:147.2pt;height:18.8pt" o:ole="">
            <v:imagedata r:id="rId11" o:title=""/>
          </v:shape>
          <o:OLEObject Type="Embed" ProgID="Equation.DSMT4" ShapeID="_x0000_i1028" DrawAspect="Content" ObjectID="_1559506543" r:id="rId12"/>
        </w:object>
      </w:r>
      <w:r>
        <w:rPr>
          <w:lang w:val="kk-KZ"/>
        </w:rPr>
        <w:t>.</w:t>
      </w:r>
    </w:p>
    <w:p w:rsidR="00B3178F" w:rsidRDefault="00B3178F" w:rsidP="00B3178F">
      <w:pPr>
        <w:jc w:val="both"/>
        <w:rPr>
          <w:lang w:val="kk-KZ"/>
        </w:rPr>
      </w:pP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 xml:space="preserve">К коррозии металла приводит анодная реакция. </w:t>
      </w:r>
    </w:p>
    <w:p w:rsidR="00B3178F" w:rsidRDefault="00B3178F" w:rsidP="00B3178F">
      <w:pPr>
        <w:jc w:val="center"/>
        <w:rPr>
          <w:b/>
          <w:lang w:val="kk-KZ"/>
        </w:rPr>
      </w:pPr>
      <w:r>
        <w:rPr>
          <w:b/>
          <w:lang w:val="kk-KZ"/>
        </w:rPr>
        <w:t>Термодинамика электрохимической коррозии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 xml:space="preserve">Причина коррозии – это переход системы из термодинамически устойчивого состояния в устойчивое, при этом ∆G&lt;0. </w: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>В термодинамике:</w:t>
      </w:r>
    </w:p>
    <w:p w:rsidR="00B3178F" w:rsidRDefault="00B3178F" w:rsidP="00B3178F">
      <w:pPr>
        <w:jc w:val="both"/>
        <w:rPr>
          <w:lang w:val="kk-KZ"/>
        </w:rPr>
      </w:pPr>
      <w:r>
        <w:rPr>
          <w:position w:val="-6"/>
        </w:rPr>
        <w:object w:dxaOrig="1480" w:dyaOrig="320">
          <v:shape id="_x0000_i1029" type="#_x0000_t75" style="width:74.15pt;height:16.1pt" o:ole="">
            <v:imagedata r:id="rId13" o:title=""/>
          </v:shape>
          <o:OLEObject Type="Embed" ProgID="Equation.DSMT4" ShapeID="_x0000_i1029" DrawAspect="Content" ObjectID="_1559506544" r:id="rId14"/>
        </w:object>
      </w:r>
    </w:p>
    <w:p w:rsidR="00B3178F" w:rsidRDefault="00B3178F" w:rsidP="00B3178F">
      <w:pPr>
        <w:jc w:val="both"/>
        <w:rPr>
          <w:lang w:val="kk-KZ"/>
        </w:rPr>
      </w:pPr>
      <w:r>
        <w:rPr>
          <w:position w:val="-12"/>
        </w:rPr>
        <w:object w:dxaOrig="1880" w:dyaOrig="380">
          <v:shape id="_x0000_i1030" type="#_x0000_t75" style="width:94.05pt;height:18.8pt" o:ole="">
            <v:imagedata r:id="rId15" o:title=""/>
          </v:shape>
          <o:OLEObject Type="Embed" ProgID="Equation.DSMT4" ShapeID="_x0000_i1030" DrawAspect="Content" ObjectID="_1559506545" r:id="rId16"/>
        </w:object>
      </w:r>
      <w:r>
        <w:rPr>
          <w:lang w:val="kk-KZ"/>
        </w:rPr>
        <w:t xml:space="preserve">поэтому чтобы ∆G&lt;0 необходимо </w:t>
      </w:r>
      <w:r>
        <w:rPr>
          <w:position w:val="-12"/>
        </w:rPr>
        <w:object w:dxaOrig="480" w:dyaOrig="380">
          <v:shape id="_x0000_i1031" type="#_x0000_t75" style="width:24.2pt;height:18.8pt" o:ole="">
            <v:imagedata r:id="rId17" o:title=""/>
          </v:shape>
          <o:OLEObject Type="Embed" ProgID="Equation.DSMT4" ShapeID="_x0000_i1031" DrawAspect="Content" ObjectID="_1559506546" r:id="rId18"/>
        </w:object>
      </w:r>
      <w:r>
        <w:rPr>
          <w:lang w:val="kk-KZ"/>
        </w:rPr>
        <w:t>&gt;</w:t>
      </w:r>
      <w:r>
        <w:rPr>
          <w:position w:val="-12"/>
        </w:rPr>
        <w:object w:dxaOrig="480" w:dyaOrig="380">
          <v:shape id="_x0000_i1032" type="#_x0000_t75" style="width:24.2pt;height:18.8pt" o:ole="">
            <v:imagedata r:id="rId19" o:title=""/>
          </v:shape>
          <o:OLEObject Type="Embed" ProgID="Equation.DSMT4" ShapeID="_x0000_i1032" DrawAspect="Content" ObjectID="_1559506547" r:id="rId20"/>
        </w:object>
      </w:r>
      <w:r>
        <w:rPr>
          <w:lang w:val="kk-KZ"/>
        </w:rPr>
        <w:t xml:space="preserve">, т.к. </w:t>
      </w:r>
      <w:r>
        <w:rPr>
          <w:position w:val="-4"/>
        </w:rPr>
        <w:object w:dxaOrig="480" w:dyaOrig="300">
          <v:shape id="_x0000_i1033" type="#_x0000_t75" style="width:24.2pt;height:15.05pt" o:ole="">
            <v:imagedata r:id="rId21" o:title=""/>
          </v:shape>
          <o:OLEObject Type="Embed" ProgID="Equation.DSMT4" ShapeID="_x0000_i1033" DrawAspect="Content" ObjectID="_1559506548" r:id="rId22"/>
        </w:object>
      </w:r>
      <w:r>
        <w:rPr>
          <w:lang w:val="kk-KZ"/>
        </w:rPr>
        <w:t xml:space="preserve">&gt;0. </w: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>Это значит что электрохимическая коррозия металла будет происходить, если в растворе присутствует окислитель, равновесный потенциал которого положительнее равновесного потенциала металла:</w:t>
      </w:r>
    </w:p>
    <w:p w:rsidR="00B3178F" w:rsidRDefault="00B3178F" w:rsidP="00B3178F">
      <w:pPr>
        <w:jc w:val="both"/>
        <w:rPr>
          <w:lang w:val="kk-KZ"/>
        </w:rPr>
      </w:pPr>
      <w:r>
        <w:rPr>
          <w:position w:val="-44"/>
        </w:rPr>
        <w:object w:dxaOrig="2820" w:dyaOrig="999">
          <v:shape id="_x0000_i1034" type="#_x0000_t75" style="width:140.8pt;height:49.95pt" o:ole="">
            <v:imagedata r:id="rId23" o:title=""/>
          </v:shape>
          <o:OLEObject Type="Embed" ProgID="Equation.DSMT4" ShapeID="_x0000_i1034" DrawAspect="Content" ObjectID="_1559506549" r:id="rId24"/>
        </w:object>
      </w:r>
      <w:r>
        <w:rPr>
          <w:lang w:val="kk-KZ"/>
        </w:rPr>
        <w:t xml:space="preserve"> - определенный равновесный потенциал системы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lastRenderedPageBreak/>
        <w:t>Для определения равновесного катодного потенциала необходимо знать, какой компонент коррозионной среды будет окислителем. В водных растворах это чаще всего ионы водорода и растворенный кислород.</w: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>В этом случае основные катодные реакции:</w: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 xml:space="preserve">а) </w:t>
      </w:r>
      <w:r>
        <w:rPr>
          <w:position w:val="-12"/>
        </w:rPr>
        <w:object w:dxaOrig="3100" w:dyaOrig="380">
          <v:shape id="_x0000_i1035" type="#_x0000_t75" style="width:154.75pt;height:18.8pt" o:ole="">
            <v:imagedata r:id="rId25" o:title=""/>
          </v:shape>
          <o:OLEObject Type="Embed" ProgID="Equation.DSMT4" ShapeID="_x0000_i1035" DrawAspect="Content" ObjectID="_1559506550" r:id="rId26"/>
        </w:objec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>или более правильно:</w:t>
      </w:r>
    </w:p>
    <w:p w:rsidR="00B3178F" w:rsidRDefault="00B3178F" w:rsidP="00B3178F">
      <w:pPr>
        <w:jc w:val="both"/>
        <w:rPr>
          <w:lang w:val="kk-KZ"/>
        </w:rPr>
      </w:pPr>
      <w:r>
        <w:rPr>
          <w:position w:val="-74"/>
        </w:rPr>
        <w:object w:dxaOrig="2880" w:dyaOrig="1800">
          <v:shape id="_x0000_i1036" type="#_x0000_t75" style="width:2in;height:90.25pt" o:ole="">
            <v:imagedata r:id="rId27" o:title=""/>
          </v:shape>
          <o:OLEObject Type="Embed" ProgID="Equation.DSMT4" ShapeID="_x0000_i1036" DrawAspect="Content" ObjectID="_1559506551" r:id="rId28"/>
        </w:object>
      </w:r>
    </w:p>
    <w:p w:rsidR="00B3178F" w:rsidRDefault="00B3178F" w:rsidP="00B3178F">
      <w:pPr>
        <w:jc w:val="both"/>
        <w:rPr>
          <w:lang w:val="kk-KZ"/>
        </w:rPr>
      </w:pPr>
      <w:r>
        <w:rPr>
          <w:position w:val="-6"/>
        </w:rPr>
        <w:object w:dxaOrig="700" w:dyaOrig="320">
          <v:shape id="_x0000_i1037" type="#_x0000_t75" style="width:34.95pt;height:16.1pt" o:ole="">
            <v:imagedata r:id="rId29" o:title=""/>
          </v:shape>
          <o:OLEObject Type="Embed" ProgID="Equation.DSMT4" ShapeID="_x0000_i1037" DrawAspect="Content" ObjectID="_1559506552" r:id="rId30"/>
        </w:object>
      </w:r>
      <w:r>
        <w:rPr>
          <w:lang w:val="kk-KZ"/>
        </w:rPr>
        <w:t xml:space="preserve"> то:</w:t>
      </w:r>
    </w:p>
    <w:p w:rsidR="00B3178F" w:rsidRDefault="00B3178F" w:rsidP="00B3178F">
      <w:pPr>
        <w:jc w:val="both"/>
        <w:rPr>
          <w:lang w:val="kk-KZ"/>
        </w:rPr>
      </w:pPr>
      <w:r>
        <w:rPr>
          <w:position w:val="-18"/>
        </w:rPr>
        <w:object w:dxaOrig="3480" w:dyaOrig="440">
          <v:shape id="_x0000_i1038" type="#_x0000_t75" style="width:174.1pt;height:22.05pt" o:ole="">
            <v:imagedata r:id="rId31" o:title=""/>
          </v:shape>
          <o:OLEObject Type="Embed" ProgID="Equation.DSMT4" ShapeID="_x0000_i1038" DrawAspect="Content" ObjectID="_1559506553" r:id="rId32"/>
        </w:object>
      </w:r>
      <w:r>
        <w:rPr>
          <w:lang w:val="kk-KZ"/>
        </w:rPr>
        <w:t>.</w: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>б) восстановление (ионизация кислорода):</w:t>
      </w:r>
    </w:p>
    <w:p w:rsidR="00B3178F" w:rsidRDefault="00B3178F" w:rsidP="00B3178F">
      <w:pPr>
        <w:jc w:val="both"/>
        <w:rPr>
          <w:lang w:val="kk-KZ"/>
        </w:rPr>
      </w:pPr>
      <w:r>
        <w:rPr>
          <w:position w:val="-52"/>
        </w:rPr>
        <w:object w:dxaOrig="2820" w:dyaOrig="1160">
          <v:shape id="_x0000_i1039" type="#_x0000_t75" style="width:140.8pt;height:58.05pt" o:ole="">
            <v:imagedata r:id="rId33" o:title=""/>
          </v:shape>
          <o:OLEObject Type="Embed" ProgID="Equation.DSMT4" ShapeID="_x0000_i1039" DrawAspect="Content" ObjectID="_1559506554" r:id="rId34"/>
        </w:objec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>Для характеристики термодинамической устойчивости электрохимических систем в водных растворах можно использовать диаграмму потенциал-рН (диаграмма электрохимической устойчивости воды).</w: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>1-линия водородного равновесного потенциала;</w:t>
      </w:r>
    </w:p>
    <w:p w:rsidR="00B3178F" w:rsidRDefault="00B3178F" w:rsidP="00B3178F">
      <w:pPr>
        <w:jc w:val="both"/>
        <w:rPr>
          <w:lang w:val="kk-KZ"/>
        </w:rPr>
      </w:pPr>
      <w:r>
        <w:rPr>
          <w:lang w:val="kk-KZ"/>
        </w:rPr>
        <w:t xml:space="preserve">2-линия кислородного равновесного потенциала. 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 xml:space="preserve">Металлы, потенциалы котрых расположены ниже линии 1, могут коррозировать под действием окислителей (ионы водорода, ионы гидроксония) и растворенного кислорода, т.к.  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position w:val="-12"/>
        </w:rPr>
        <w:object w:dxaOrig="380" w:dyaOrig="380">
          <v:shape id="_x0000_i1040" type="#_x0000_t75" style="width:18.8pt;height:18.8pt" o:ole="">
            <v:imagedata r:id="rId35" o:title=""/>
          </v:shape>
          <o:OLEObject Type="Embed" ProgID="Equation.DSMT4" ShapeID="_x0000_i1040" DrawAspect="Content" ObjectID="_1559506555" r:id="rId36"/>
        </w:object>
      </w:r>
      <w:r>
        <w:rPr>
          <w:lang w:val="kk-KZ"/>
        </w:rPr>
        <w:t>&lt;</w:t>
      </w:r>
      <w:r>
        <w:rPr>
          <w:position w:val="-18"/>
        </w:rPr>
        <w:object w:dxaOrig="680" w:dyaOrig="440">
          <v:shape id="_x0000_i1041" type="#_x0000_t75" style="width:33.85pt;height:22.05pt" o:ole="">
            <v:imagedata r:id="rId37" o:title=""/>
          </v:shape>
          <o:OLEObject Type="Embed" ProgID="Equation.DSMT4" ShapeID="_x0000_i1041" DrawAspect="Content" ObjectID="_1559506556" r:id="rId38"/>
        </w:object>
      </w:r>
      <w:r>
        <w:rPr>
          <w:lang w:val="kk-KZ"/>
        </w:rPr>
        <w:t xml:space="preserve"> и </w:t>
      </w:r>
      <w:r>
        <w:rPr>
          <w:position w:val="-12"/>
        </w:rPr>
        <w:object w:dxaOrig="380" w:dyaOrig="380">
          <v:shape id="_x0000_i1042" type="#_x0000_t75" style="width:18.8pt;height:18.8pt" o:ole="">
            <v:imagedata r:id="rId35" o:title=""/>
          </v:shape>
          <o:OLEObject Type="Embed" ProgID="Equation.DSMT4" ShapeID="_x0000_i1042" DrawAspect="Content" ObjectID="_1559506557" r:id="rId39"/>
        </w:object>
      </w:r>
      <w:r>
        <w:rPr>
          <w:lang w:val="kk-KZ"/>
        </w:rPr>
        <w:t>&lt;</w:t>
      </w:r>
      <w:r>
        <w:rPr>
          <w:position w:val="-18"/>
        </w:rPr>
        <w:object w:dxaOrig="700" w:dyaOrig="440">
          <v:shape id="_x0000_i1043" type="#_x0000_t75" style="width:34.95pt;height:22.05pt" o:ole="">
            <v:imagedata r:id="rId40" o:title=""/>
          </v:shape>
          <o:OLEObject Type="Embed" ProgID="Equation.DSMT4" ShapeID="_x0000_i1043" DrawAspect="Content" ObjectID="_1559506558" r:id="rId41"/>
        </w:object>
      </w:r>
      <w:r>
        <w:rPr>
          <w:lang w:val="kk-KZ"/>
        </w:rPr>
        <w:t xml:space="preserve"> 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 xml:space="preserve">Если потенциал металла находится между линиями 1 и 2, то окислителем, вызывающий коррозию, будет только растворенный кислород. Коррозию благородных металлов, равновесный потенциал которых находится выше чем, линия 2, могут вызвать только сильные окислители, равновесный потенциал которых выше, чем </w:t>
      </w:r>
      <w:r>
        <w:rPr>
          <w:position w:val="-18"/>
        </w:rPr>
        <w:object w:dxaOrig="700" w:dyaOrig="440">
          <v:shape id="_x0000_i1044" type="#_x0000_t75" style="width:34.95pt;height:22.05pt" o:ole="">
            <v:imagedata r:id="rId42" o:title=""/>
          </v:shape>
          <o:OLEObject Type="Embed" ProgID="Equation.DSMT4" ShapeID="_x0000_i1044" DrawAspect="Content" ObjectID="_1559506559" r:id="rId43"/>
        </w:object>
      </w:r>
      <w:r>
        <w:rPr>
          <w:lang w:val="kk-KZ"/>
        </w:rPr>
        <w:t>.</w:t>
      </w:r>
    </w:p>
    <w:p w:rsidR="00B3178F" w:rsidRDefault="00B3178F" w:rsidP="00B3178F">
      <w:pPr>
        <w:ind w:firstLine="720"/>
        <w:jc w:val="both"/>
        <w:rPr>
          <w:lang w:val="kk-KZ"/>
        </w:rPr>
      </w:pPr>
      <w:r>
        <w:rPr>
          <w:lang w:val="kk-KZ"/>
        </w:rPr>
        <w:t xml:space="preserve">Данная диаграмма дает возможность предпологать коррозию в различных средах. </w:t>
      </w:r>
    </w:p>
    <w:p w:rsidR="00B3178F" w:rsidRDefault="00B3178F" w:rsidP="00B3178F">
      <w:pPr>
        <w:ind w:left="360"/>
        <w:jc w:val="both"/>
        <w:rPr>
          <w:lang w:val="kk-KZ"/>
        </w:rPr>
      </w:pPr>
    </w:p>
    <w:p w:rsidR="00B3178F" w:rsidRDefault="00B3178F" w:rsidP="00B3178F">
      <w:pPr>
        <w:jc w:val="both"/>
        <w:rPr>
          <w:lang w:val="kk-KZ"/>
        </w:rPr>
      </w:pPr>
    </w:p>
    <w:p w:rsidR="001774C5" w:rsidRPr="00B3178F" w:rsidRDefault="00B3178F">
      <w:pPr>
        <w:rPr>
          <w:lang w:val="kk-KZ"/>
        </w:rPr>
      </w:pPr>
    </w:p>
    <w:sectPr w:rsidR="001774C5" w:rsidRPr="00B3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17A0"/>
    <w:multiLevelType w:val="hybridMultilevel"/>
    <w:tmpl w:val="1E32B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951AC"/>
    <w:multiLevelType w:val="hybridMultilevel"/>
    <w:tmpl w:val="CAFCB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8F"/>
    <w:rsid w:val="005F365F"/>
    <w:rsid w:val="00B3178F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017F1-7103-4057-A3B3-E26446CA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1</cp:revision>
  <dcterms:created xsi:type="dcterms:W3CDTF">2017-06-20T17:22:00Z</dcterms:created>
  <dcterms:modified xsi:type="dcterms:W3CDTF">2017-06-20T17:27:00Z</dcterms:modified>
</cp:coreProperties>
</file>